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5D" w:rsidRPr="009B6389" w:rsidRDefault="0023485D" w:rsidP="0023485D">
      <w:pPr>
        <w:pStyle w:val="a3"/>
        <w:shd w:val="clear" w:color="auto" w:fill="FAFAFA"/>
        <w:spacing w:before="0" w:beforeAutospacing="0" w:after="0" w:afterAutospacing="0" w:line="300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B6389">
        <w:rPr>
          <w:rStyle w:val="a4"/>
          <w:sz w:val="27"/>
          <w:szCs w:val="27"/>
        </w:rPr>
        <w:t>Нормативно-правовая база по организации школьного питания</w:t>
      </w:r>
      <w:r w:rsidRPr="009B6389">
        <w:rPr>
          <w:sz w:val="27"/>
          <w:szCs w:val="27"/>
        </w:rPr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Федеральный закон от 30.03.1999г. № 52-ФЗ «О санитарно-эпидемиологическом благополучии населения» 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Федеральный закон от 02.01.2000г. № 29-ФЗ «О качестве и безопасности пищевых продуктов»       </w:t>
      </w:r>
    </w:p>
    <w:p w:rsidR="0023485D" w:rsidRPr="00724D8B" w:rsidRDefault="00724D8B" w:rsidP="00724D8B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>
        <w:t>Закон РФ от 25.12.12 г. «</w:t>
      </w:r>
      <w:r w:rsidR="0023485D" w:rsidRPr="009B6389">
        <w:t>Об образовании»</w:t>
      </w:r>
      <w:r w:rsidR="0023485D" w:rsidRPr="009B6389">
        <w:br/>
        <w:t> </w:t>
      </w:r>
      <w:r w:rsidR="0023485D" w:rsidRPr="009B6389">
        <w:rPr>
          <w:rStyle w:val="a4"/>
        </w:rPr>
        <w:t>Санитарные правила и нормативы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 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  </w:t>
      </w:r>
      <w:r w:rsidRPr="009B6389">
        <w:br/>
        <w:t>  </w:t>
      </w:r>
      <w:hyperlink r:id="rId6" w:history="1">
        <w:r w:rsidRPr="009B6389">
          <w:rPr>
            <w:rStyle w:val="a5"/>
            <w:color w:val="auto"/>
            <w:u w:val="none"/>
          </w:rPr>
          <w:t>http://base.garant.ru/12161898/</w:t>
        </w:r>
      </w:hyperlink>
      <w:r w:rsidRPr="009B6389">
        <w:t>     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Типовой рацион питания для детей и подростков в возрасте от 7-10 лет и от 11-17 лет, обучающихся в государственных общеобразовательных учреждениях  (см. ниже во вложении)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СанПиН 2.3.2.1078-01 «Гигиенические требования безопасности и пищевой ценности пищевых продуктов» </w:t>
      </w:r>
      <w:r w:rsidRPr="009B6389">
        <w:br/>
      </w:r>
      <w:hyperlink r:id="rId7" w:history="1">
        <w:r w:rsidRPr="009B6389">
          <w:rPr>
            <w:rStyle w:val="a5"/>
            <w:color w:val="auto"/>
            <w:u w:val="none"/>
          </w:rPr>
          <w:t>http://blanker.ru/doc/sanpin-2-3-2-1078-01</w:t>
        </w:r>
      </w:hyperlink>
      <w:r w:rsidRPr="009B6389">
        <w:t>   </w:t>
      </w:r>
      <w:r w:rsidRPr="009B6389">
        <w:br/>
        <w:t>Перечень дезинфицирующих средств, разрешенных к применению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СанПиН 2.4.2.1178-02 «Гигиенические требования к условиям обучения в общеобразовательных учреждениях»</w:t>
      </w:r>
      <w:r w:rsidRPr="009B6389">
        <w:br/>
      </w:r>
      <w:hyperlink r:id="rId8" w:history="1">
        <w:r w:rsidRPr="009B6389">
          <w:rPr>
            <w:rStyle w:val="a5"/>
            <w:color w:val="auto"/>
            <w:u w:val="none"/>
          </w:rPr>
          <w:t>http://www.tehbez.ru/Docum/DocumShow_DocumID_566.html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 xml:space="preserve">СанПиН 2.3.6.1079-01 «Санитарно-эпидемиологические требования к организациям общественного питания, изготовлению и </w:t>
      </w:r>
      <w:proofErr w:type="spellStart"/>
      <w:r w:rsidRPr="009B6389">
        <w:t>оборотоспособности</w:t>
      </w:r>
      <w:proofErr w:type="spellEnd"/>
      <w:r w:rsidRPr="009B6389">
        <w:t xml:space="preserve"> в них пищевых продуктов и продовольственного сырья»  </w:t>
      </w:r>
      <w:r w:rsidRPr="009B6389">
        <w:br/>
      </w:r>
      <w:hyperlink r:id="rId9" w:history="1">
        <w:r w:rsidRPr="009B6389">
          <w:rPr>
            <w:rStyle w:val="a5"/>
            <w:color w:val="auto"/>
            <w:u w:val="none"/>
          </w:rPr>
          <w:t>http://docs.kodeks.ru/document/901802127</w:t>
        </w:r>
      </w:hyperlink>
      <w:r w:rsidRPr="009B6389">
        <w:t>   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СанПиН 2.3.2.1324-03 «Гигиенические требования к срокам годности и условиям хранения пищевых продуктов»</w:t>
      </w:r>
      <w:r w:rsidRPr="009B6389">
        <w:br/>
        <w:t> </w:t>
      </w:r>
      <w:hyperlink r:id="rId10" w:history="1">
        <w:r w:rsidRPr="009B6389">
          <w:rPr>
            <w:rStyle w:val="a5"/>
            <w:color w:val="auto"/>
            <w:u w:val="none"/>
          </w:rPr>
          <w:t>http://www.tehbez.ru/docum/documshow_documid_544.html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СанПиН 2.3.2.1940-05 «Организация детского питания»</w:t>
      </w:r>
      <w:r w:rsidRPr="009B6389">
        <w:br/>
        <w:t> </w:t>
      </w:r>
      <w:hyperlink r:id="rId11" w:history="1">
        <w:r w:rsidRPr="009B6389">
          <w:rPr>
            <w:rStyle w:val="a5"/>
            <w:color w:val="auto"/>
            <w:u w:val="none"/>
          </w:rPr>
          <w:t>http://www.webapteka.ru/phdocs/doc8847.html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 xml:space="preserve">СанПиН 1.1.1058-01 «Организация и проведение производственного </w:t>
      </w:r>
      <w:proofErr w:type="gramStart"/>
      <w:r w:rsidRPr="009B6389">
        <w:t>контроля за</w:t>
      </w:r>
      <w:proofErr w:type="gramEnd"/>
      <w:r w:rsidRPr="009B6389">
        <w:t xml:space="preserve"> соблюдением санитарных правил и выполнением санитарно-противоэпидемических (профилактических) мероприятий»  </w:t>
      </w:r>
      <w:r w:rsidRPr="009B6389">
        <w:br/>
        <w:t> </w:t>
      </w:r>
      <w:hyperlink r:id="rId12" w:history="1">
        <w:r w:rsidRPr="009B6389">
          <w:rPr>
            <w:rStyle w:val="a5"/>
            <w:color w:val="auto"/>
            <w:u w:val="none"/>
          </w:rPr>
          <w:t>http://ozpp.ru/standard/normy/sp111058-01/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СанПиН 2.1.4.1074-01 «Питьевая вода. Гигиенические требования к качеству воды централизованных систем питьевого водоснабжения. Контроль качества»    </w:t>
      </w:r>
      <w:r w:rsidRPr="009B6389">
        <w:br/>
        <w:t> </w:t>
      </w:r>
      <w:hyperlink r:id="rId13" w:history="1">
        <w:r w:rsidRPr="009B6389">
          <w:rPr>
            <w:rStyle w:val="a5"/>
            <w:color w:val="auto"/>
            <w:u w:val="none"/>
          </w:rPr>
          <w:t>http://ozpp.ru/standard/pravila/sanpin214107401/</w:t>
        </w:r>
      </w:hyperlink>
      <w:r w:rsidRPr="009B6389">
        <w:t>  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Режим питания в детских учреждениях (методические рекомендации)</w:t>
      </w:r>
      <w:r w:rsidRPr="009B6389">
        <w:br/>
      </w:r>
      <w:hyperlink r:id="rId14" w:history="1">
        <w:r w:rsidRPr="009B6389">
          <w:rPr>
            <w:rStyle w:val="a5"/>
            <w:color w:val="auto"/>
            <w:u w:val="none"/>
          </w:rPr>
          <w:t>http://zdorov.websib.ru/node/9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СанПиН 2.1.4.1116-02 «Питьевая вода. Гигиенические требования к качеству воды, расфасованной в емкости. Контроль качества»     </w:t>
      </w:r>
      <w:r w:rsidRPr="009B6389">
        <w:br/>
        <w:t> </w:t>
      </w:r>
      <w:hyperlink r:id="rId15" w:history="1">
        <w:r w:rsidRPr="009B6389">
          <w:rPr>
            <w:rStyle w:val="a5"/>
            <w:color w:val="auto"/>
            <w:u w:val="none"/>
          </w:rPr>
          <w:t>http://www.tehbez.ru/Docum/DocumShow_DocumID_569.html</w:t>
        </w:r>
      </w:hyperlink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«Ассортимент и условия реализации пищевых продуктов, предназначенных для дополнительного питания учащихся образовательных учреждений» </w:t>
      </w:r>
      <w:r w:rsidRPr="009B6389">
        <w:br/>
      </w:r>
      <w:hyperlink r:id="rId16" w:history="1">
        <w:r w:rsidRPr="009B6389">
          <w:rPr>
            <w:rStyle w:val="a5"/>
            <w:color w:val="auto"/>
            <w:u w:val="none"/>
          </w:rPr>
          <w:t>http://www.bestpravo.ru/rossijskoje/jm-gosudarstvo/w5n.htm</w:t>
        </w:r>
      </w:hyperlink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«Ассортимент основных продуктов питания, рекомендуемых для использования в питании детей и подростков организованных коллективов»  </w:t>
      </w:r>
      <w:r w:rsidRPr="009B6389">
        <w:br/>
      </w:r>
      <w:hyperlink r:id="rId17" w:history="1">
        <w:r w:rsidRPr="009B6389">
          <w:rPr>
            <w:rStyle w:val="a5"/>
            <w:color w:val="auto"/>
            <w:u w:val="none"/>
          </w:rPr>
          <w:t>http://do.isiorao.ru/document/prilogenije%2011.php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 xml:space="preserve">Методические рекомендации № 0100/8605-07-34 «Примерные меню горячих школьных завтраков и обедов  для организации питания детей 7-11 и 11-18 лет в государственных </w:t>
      </w:r>
      <w:r w:rsidRPr="009B6389">
        <w:lastRenderedPageBreak/>
        <w:t>образовательных учреждениях» </w:t>
      </w:r>
      <w:r w:rsidRPr="009B6389">
        <w:br/>
        <w:t> </w:t>
      </w:r>
      <w:hyperlink r:id="rId18" w:history="1">
        <w:r w:rsidRPr="009B6389">
          <w:rPr>
            <w:rStyle w:val="a5"/>
            <w:color w:val="auto"/>
            <w:u w:val="none"/>
          </w:rPr>
          <w:t>http://www.garant.ru/products/ipo/prime/doc/4085292/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Методические рекомендации № 0100/8604-07-34 «Рекомендуемые среднесуточные наборы продуктов для питания детей 7-11 и 11-18 лет»   </w:t>
      </w:r>
      <w:r w:rsidRPr="009B6389">
        <w:br/>
      </w:r>
      <w:hyperlink r:id="rId19" w:history="1">
        <w:r w:rsidRPr="009B6389">
          <w:rPr>
            <w:rStyle w:val="a5"/>
            <w:color w:val="auto"/>
            <w:u w:val="none"/>
          </w:rPr>
          <w:t>http://www.garant.ru/products/ipo/prime/doc/4085291/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Методические рекомендации №0100/8606-07-34 «Рекомендуемый ассортимент пищевых продуктов для реализации в школьных буфетах»</w:t>
      </w:r>
      <w:r w:rsidRPr="009B6389">
        <w:br/>
      </w:r>
      <w:hyperlink r:id="rId20" w:history="1">
        <w:r w:rsidRPr="009B6389">
          <w:rPr>
            <w:rStyle w:val="a5"/>
            <w:color w:val="auto"/>
            <w:u w:val="none"/>
          </w:rPr>
          <w:t>http://base.garant.ru/4185293/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Нормы физиологических потребностей в пищевых веществах и энергии для различных групп населения СССР (утв. Главным санитарным врачом СССР 28 мая 1991 г. N 5786-91)  </w:t>
      </w:r>
      <w:r w:rsidRPr="009B6389">
        <w:br/>
      </w:r>
      <w:hyperlink r:id="rId21" w:history="1">
        <w:r w:rsidRPr="009B6389">
          <w:rPr>
            <w:rStyle w:val="a5"/>
            <w:color w:val="auto"/>
            <w:u w:val="none"/>
          </w:rPr>
          <w:t>http://www.bestpravo.ru/sssr/gn-dokumenty/v7p.htm</w:t>
        </w:r>
      </w:hyperlink>
      <w:r w:rsidRPr="009B6389">
        <w:t>    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Приказ Минздрава РФ от 14 декабря 1999 г. N 444 «О мерах по профилактике заболеваний, связанных с дефицитом йода и других микронутриентов»</w:t>
      </w:r>
      <w:r w:rsidRPr="009B6389">
        <w:br/>
      </w:r>
      <w:hyperlink r:id="rId22" w:history="1">
        <w:r w:rsidRPr="009B6389">
          <w:rPr>
            <w:rStyle w:val="a5"/>
            <w:color w:val="auto"/>
            <w:u w:val="none"/>
          </w:rPr>
          <w:t>http://www.businesspravo.ru/Docum/DocumShow_DocumID_61266.html</w:t>
        </w:r>
      </w:hyperlink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 Письмо Минздрава РФ от 23 июня 2003 г. N 13-16/42 «О направлении информационного письма «Об обеспечении общеобразовательных учреждений йодированной солью и пищевыми продуктами, обогащенными микронутриентами»</w:t>
      </w:r>
      <w:r w:rsidRPr="009B6389">
        <w:br/>
      </w:r>
      <w:hyperlink r:id="rId23" w:history="1">
        <w:r w:rsidRPr="009B6389">
          <w:rPr>
            <w:rStyle w:val="a5"/>
            <w:color w:val="auto"/>
            <w:u w:val="none"/>
          </w:rPr>
          <w:t>http://www.pravoteka.ru/pst/905/452404.html</w:t>
        </w:r>
      </w:hyperlink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proofErr w:type="gramStart"/>
      <w:r w:rsidRPr="009B6389">
        <w:t>Методические рекомендации по проведению профилактических мероприятий, направленных на охрану и укрепление здоровья обучающихся в общеобразовательных учреждениях (утв. Министерством здравоохранения и социального развития РФ 15 января 2008 г. N 206-ВС</w:t>
      </w:r>
      <w:r w:rsidRPr="009B6389">
        <w:br/>
      </w:r>
      <w:hyperlink r:id="rId24" w:history="1">
        <w:r w:rsidRPr="009B6389">
          <w:rPr>
            <w:rStyle w:val="a5"/>
            <w:color w:val="auto"/>
            <w:u w:val="none"/>
          </w:rPr>
          <w:t>http://www.garant.ru/products/ipo/prime/doc/4086138/</w:t>
        </w:r>
      </w:hyperlink>
      <w:r w:rsidRPr="009B6389">
        <w:t> </w:t>
      </w:r>
      <w:proofErr w:type="gramEnd"/>
    </w:p>
    <w:p w:rsidR="0023485D" w:rsidRPr="009B6389" w:rsidRDefault="0023485D" w:rsidP="0023485D">
      <w:pPr>
        <w:pStyle w:val="a3"/>
        <w:shd w:val="clear" w:color="auto" w:fill="FAFAFA"/>
        <w:spacing w:before="0" w:beforeAutospacing="0" w:after="0" w:afterAutospacing="0" w:line="300" w:lineRule="atLeast"/>
        <w:jc w:val="center"/>
        <w:rPr>
          <w:rFonts w:ascii="Arial" w:hAnsi="Arial" w:cs="Arial"/>
          <w:sz w:val="20"/>
          <w:szCs w:val="20"/>
        </w:rPr>
      </w:pPr>
      <w:r w:rsidRPr="009B6389">
        <w:rPr>
          <w:rStyle w:val="a4"/>
        </w:rPr>
        <w:t>Постановления  и приказы       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Постановление Главного государственного санитарного врача РФ от 31 августа 2006 г. N 30 «Об организации питания детей в общеобразовательных учреждениях» </w:t>
      </w:r>
      <w:r w:rsidRPr="009B6389">
        <w:br/>
      </w:r>
      <w:hyperlink r:id="rId25" w:history="1">
        <w:r w:rsidRPr="009B6389">
          <w:rPr>
            <w:rStyle w:val="a5"/>
            <w:color w:val="auto"/>
            <w:u w:val="none"/>
          </w:rPr>
          <w:t>http://www.garant.ru/products/ipo/prime/doc/12049123/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Постановление Главного государственного санитарного врача РФ от 5 марта 2004 г. N 9 «О дополнительных мерах по профилактике заболеваний, обусловленных дефицитом микронутриентов»   </w:t>
      </w:r>
      <w:r w:rsidRPr="009B6389">
        <w:br/>
      </w:r>
      <w:hyperlink r:id="rId26" w:history="1">
        <w:r w:rsidRPr="009B6389">
          <w:rPr>
            <w:rStyle w:val="a5"/>
            <w:color w:val="auto"/>
            <w:u w:val="none"/>
          </w:rPr>
          <w:t>http://www.businesspravo.ru/Docum/DocumShow_DocumID_93027.html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Постановление Главного государственного санитарного врача РФ от 16 сентября 2003 г. N 148 «О дополнительных мерах по профилактике заболеваний, обусловленных дефицитом железа в структуре питания населения»        </w:t>
      </w:r>
      <w:r w:rsidRPr="009B6389">
        <w:br/>
      </w:r>
      <w:hyperlink r:id="rId27" w:history="1">
        <w:r w:rsidRPr="009B6389">
          <w:rPr>
            <w:rStyle w:val="a5"/>
            <w:color w:val="auto"/>
            <w:u w:val="none"/>
          </w:rPr>
          <w:t>http://www.rg.ru/oficial/doc/min_and_vedom/glav_vrach/148-03.shtm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Постановление Главного государственного санитарного врача РФ от 5 мая 2003 г. N 91 «О мерах по профилактике заболеваний, обусловленных дефицитом железа в структуре питания населения»    </w:t>
      </w:r>
      <w:r w:rsidRPr="009B6389">
        <w:br/>
      </w:r>
      <w:hyperlink r:id="rId28" w:history="1">
        <w:r w:rsidRPr="009B6389">
          <w:rPr>
            <w:rStyle w:val="a5"/>
            <w:color w:val="auto"/>
            <w:u w:val="none"/>
          </w:rPr>
          <w:t>http://www.pravoteka.ru/pst/127/63280.html</w:t>
        </w:r>
      </w:hyperlink>
      <w:r w:rsidRPr="009B6389">
        <w:t> </w:t>
      </w:r>
    </w:p>
    <w:p w:rsidR="0023485D" w:rsidRPr="009B6389" w:rsidRDefault="0023485D" w:rsidP="0023485D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Приказ Федеральной службы по надзору в сфере защиты прав потребителей и благополучия человека от 27 февраля 2007 г. N 54 «О мерах по совершенствованию санитарно-эпидемиологического надзора за организацией питания в образовательных учреждениях»   </w:t>
      </w:r>
      <w:r w:rsidRPr="009B6389">
        <w:br/>
      </w:r>
      <w:hyperlink r:id="rId29" w:history="1">
        <w:r w:rsidRPr="009B6389">
          <w:rPr>
            <w:rStyle w:val="a5"/>
            <w:color w:val="auto"/>
            <w:u w:val="none"/>
          </w:rPr>
          <w:t>http://www.businesspravo.ru/Docum/DocumShow_DocumID_124553.html</w:t>
        </w:r>
      </w:hyperlink>
      <w:r w:rsidRPr="009B6389">
        <w:t>     </w:t>
      </w:r>
    </w:p>
    <w:p w:rsidR="0023485D" w:rsidRPr="009B6389" w:rsidRDefault="0023485D" w:rsidP="0023485D">
      <w:pPr>
        <w:pStyle w:val="a3"/>
        <w:shd w:val="clear" w:color="auto" w:fill="FAFAFA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9B6389">
        <w:t> </w:t>
      </w:r>
    </w:p>
    <w:p w:rsidR="00765607" w:rsidRPr="009B6389" w:rsidRDefault="00765607"/>
    <w:sectPr w:rsidR="00765607" w:rsidRPr="009B6389" w:rsidSect="00234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FD2"/>
    <w:multiLevelType w:val="hybridMultilevel"/>
    <w:tmpl w:val="7CC625AE"/>
    <w:lvl w:ilvl="0" w:tplc="0E54F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5D"/>
    <w:rsid w:val="00103E5E"/>
    <w:rsid w:val="001B2AE5"/>
    <w:rsid w:val="002158DC"/>
    <w:rsid w:val="0023485D"/>
    <w:rsid w:val="005507C0"/>
    <w:rsid w:val="006B4561"/>
    <w:rsid w:val="00724D8B"/>
    <w:rsid w:val="00765607"/>
    <w:rsid w:val="00787E8A"/>
    <w:rsid w:val="008E1150"/>
    <w:rsid w:val="009B6389"/>
    <w:rsid w:val="00A83A06"/>
    <w:rsid w:val="00B42F4C"/>
    <w:rsid w:val="00BA6967"/>
    <w:rsid w:val="00BF1C49"/>
    <w:rsid w:val="00C2130E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85D"/>
    <w:rPr>
      <w:b/>
      <w:bCs/>
    </w:rPr>
  </w:style>
  <w:style w:type="character" w:styleId="a5">
    <w:name w:val="Hyperlink"/>
    <w:basedOn w:val="a0"/>
    <w:uiPriority w:val="99"/>
    <w:semiHidden/>
    <w:unhideWhenUsed/>
    <w:rsid w:val="00234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85D"/>
    <w:rPr>
      <w:b/>
      <w:bCs/>
    </w:rPr>
  </w:style>
  <w:style w:type="character" w:styleId="a5">
    <w:name w:val="Hyperlink"/>
    <w:basedOn w:val="a0"/>
    <w:uiPriority w:val="99"/>
    <w:semiHidden/>
    <w:unhideWhenUsed/>
    <w:rsid w:val="00234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bez.ru/Docum/DocumShow_DocumID_566.html" TargetMode="External"/><Relationship Id="rId13" Type="http://schemas.openxmlformats.org/officeDocument/2006/relationships/hyperlink" Target="http://ozpp.ru/standard/pravila/sanpin214107401/" TargetMode="External"/><Relationship Id="rId18" Type="http://schemas.openxmlformats.org/officeDocument/2006/relationships/hyperlink" Target="http://www.garant.ru/products/ipo/prime/doc/4085292/" TargetMode="External"/><Relationship Id="rId26" Type="http://schemas.openxmlformats.org/officeDocument/2006/relationships/hyperlink" Target="http://www.businesspravo.ru/Docum/DocumShow_DocumID_9302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stpravo.ru/sssr/gn-dokumenty/v7p.htm" TargetMode="External"/><Relationship Id="rId7" Type="http://schemas.openxmlformats.org/officeDocument/2006/relationships/hyperlink" Target="http://blanker.ru/doc/sanpin-2-3-2-1078-01" TargetMode="External"/><Relationship Id="rId12" Type="http://schemas.openxmlformats.org/officeDocument/2006/relationships/hyperlink" Target="http://ozpp.ru/standard/normy/sp111058-01/" TargetMode="External"/><Relationship Id="rId17" Type="http://schemas.openxmlformats.org/officeDocument/2006/relationships/hyperlink" Target="http://do.isiorao.ru/document/prilogenije%2011.php" TargetMode="External"/><Relationship Id="rId25" Type="http://schemas.openxmlformats.org/officeDocument/2006/relationships/hyperlink" Target="http://www.garant.ru/products/ipo/prime/doc/120491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pravo.ru/rossijskoje/jm-gosudarstvo/w5n.htm" TargetMode="External"/><Relationship Id="rId20" Type="http://schemas.openxmlformats.org/officeDocument/2006/relationships/hyperlink" Target="http://base.garant.ru/4185293/" TargetMode="External"/><Relationship Id="rId29" Type="http://schemas.openxmlformats.org/officeDocument/2006/relationships/hyperlink" Target="http://www.businesspravo.ru/Docum/DocumShow_DocumID_12455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1898/" TargetMode="External"/><Relationship Id="rId11" Type="http://schemas.openxmlformats.org/officeDocument/2006/relationships/hyperlink" Target="http://www.webapteka.ru/phdocs/doc8847.html" TargetMode="External"/><Relationship Id="rId24" Type="http://schemas.openxmlformats.org/officeDocument/2006/relationships/hyperlink" Target="http://www.garant.ru/products/ipo/prime/doc/40861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hbez.ru/Docum/DocumShow_DocumID_569.html" TargetMode="External"/><Relationship Id="rId23" Type="http://schemas.openxmlformats.org/officeDocument/2006/relationships/hyperlink" Target="http://www.pravoteka.ru/pst/905/452404.html" TargetMode="External"/><Relationship Id="rId28" Type="http://schemas.openxmlformats.org/officeDocument/2006/relationships/hyperlink" Target="http://www.pravoteka.ru/pst/127/63280.html" TargetMode="External"/><Relationship Id="rId10" Type="http://schemas.openxmlformats.org/officeDocument/2006/relationships/hyperlink" Target="http://www.tehbez.ru/docum/documshow_documid_544.html" TargetMode="External"/><Relationship Id="rId19" Type="http://schemas.openxmlformats.org/officeDocument/2006/relationships/hyperlink" Target="http://www.garant.ru/products/ipo/prime/doc/408529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kodeks.ru/document/901802127" TargetMode="External"/><Relationship Id="rId14" Type="http://schemas.openxmlformats.org/officeDocument/2006/relationships/hyperlink" Target="http://zdorov.websib.ru/node/9" TargetMode="External"/><Relationship Id="rId22" Type="http://schemas.openxmlformats.org/officeDocument/2006/relationships/hyperlink" Target="http://www.businesspravo.ru/Docum/DocumShow_DocumID_61266.html" TargetMode="External"/><Relationship Id="rId27" Type="http://schemas.openxmlformats.org/officeDocument/2006/relationships/hyperlink" Target="http://www.rg.ru/oficial/doc/min_and_vedom/glav_vrach/148-03.s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Дронов</cp:lastModifiedBy>
  <cp:revision>2</cp:revision>
  <cp:lastPrinted>2014-01-24T14:47:00Z</cp:lastPrinted>
  <dcterms:created xsi:type="dcterms:W3CDTF">2015-11-29T16:30:00Z</dcterms:created>
  <dcterms:modified xsi:type="dcterms:W3CDTF">2015-11-29T16:30:00Z</dcterms:modified>
</cp:coreProperties>
</file>